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7F3BDC26"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AB3C4E">
        <w:rPr>
          <w:rFonts w:ascii="Arial" w:hAnsi="Arial" w:cs="Arial"/>
          <w:b/>
          <w:bCs/>
          <w:lang w:val="pt-BR"/>
        </w:rPr>
        <w:t>8</w:t>
      </w:r>
      <w:r w:rsidR="007311B2">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sidR="00AB3C4E">
        <w:rPr>
          <w:rFonts w:ascii="Arial" w:hAnsi="Arial" w:cs="Arial"/>
          <w:b/>
          <w:bCs/>
          <w:lang w:val="pt-BR"/>
        </w:rPr>
        <w:t>2</w:t>
      </w:r>
      <w:r w:rsidR="00F15F45">
        <w:rPr>
          <w:rFonts w:ascii="Arial" w:hAnsi="Arial" w:cs="Arial"/>
          <w:b/>
          <w:bCs/>
          <w:lang w:val="pt-BR"/>
        </w:rPr>
        <w:t>05651</w:t>
      </w:r>
    </w:p>
    <w:p w14:paraId="758DD4B8" w14:textId="4080AC0A"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sidR="00625189">
        <w:rPr>
          <w:rFonts w:eastAsia="MS Mincho" w:cs="Arial"/>
          <w:b/>
          <w:bCs/>
          <w:sz w:val="24"/>
          <w:szCs w:val="24"/>
          <w:lang w:eastAsia="ja-JP"/>
        </w:rPr>
        <w:t xml:space="preserve"> </w:t>
      </w:r>
      <w:r w:rsidR="00AB3C4E">
        <w:rPr>
          <w:rFonts w:eastAsia="MS Mincho" w:cs="Arial"/>
          <w:b/>
          <w:bCs/>
          <w:sz w:val="24"/>
          <w:szCs w:val="24"/>
          <w:lang w:eastAsia="ja-JP"/>
        </w:rPr>
        <w:t>May 9th</w:t>
      </w:r>
      <w:r w:rsidR="00596F22">
        <w:rPr>
          <w:rFonts w:eastAsia="MS Mincho" w:cs="Arial"/>
          <w:b/>
          <w:bCs/>
          <w:sz w:val="24"/>
          <w:szCs w:val="24"/>
          <w:lang w:eastAsia="ja-JP"/>
        </w:rPr>
        <w:t xml:space="preserve"> – </w:t>
      </w:r>
      <w:r w:rsidR="00AB3C4E">
        <w:rPr>
          <w:rFonts w:eastAsia="MS Mincho" w:cs="Arial"/>
          <w:b/>
          <w:bCs/>
          <w:sz w:val="24"/>
          <w:szCs w:val="24"/>
          <w:lang w:eastAsia="ja-JP"/>
        </w:rPr>
        <w:t>20th</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6A55E4FA" w:rsidR="00E90E49" w:rsidRPr="00764EBC" w:rsidRDefault="00E90E49" w:rsidP="005E56C2">
      <w:pPr>
        <w:pStyle w:val="3GPPHeader"/>
        <w:jc w:val="both"/>
      </w:pPr>
      <w:r w:rsidRPr="00764EBC">
        <w:t>Agenda Item:</w:t>
      </w:r>
      <w:r w:rsidRPr="00764EBC">
        <w:tab/>
      </w:r>
      <w:r w:rsidR="00AB3C4E">
        <w:t>6</w:t>
      </w:r>
      <w:r w:rsidR="00DF1985">
        <w:t>.</w:t>
      </w:r>
      <w:r w:rsidR="00101153">
        <w:t>1</w:t>
      </w:r>
      <w:r w:rsidR="00512ADA">
        <w:t>0.3.2.1</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350CFC80" w:rsidR="00531215" w:rsidRPr="00764EBC" w:rsidRDefault="003D3C45" w:rsidP="008674CA">
      <w:pPr>
        <w:pStyle w:val="3GPPHeader"/>
        <w:jc w:val="both"/>
      </w:pPr>
      <w:r w:rsidRPr="00764EBC">
        <w:t>Title:</w:t>
      </w:r>
      <w:r w:rsidR="00E90E49" w:rsidRPr="00764EBC">
        <w:tab/>
      </w:r>
      <w:r w:rsidR="00FD6041" w:rsidRPr="00FD6041">
        <w:t>Epoch time and validity timer expiry</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53811FDD" w14:textId="36C792CB" w:rsidR="00867D6C" w:rsidRDefault="00774A5A" w:rsidP="005C5523">
      <w:pPr>
        <w:pStyle w:val="Comments"/>
        <w:jc w:val="both"/>
        <w:rPr>
          <w:rFonts w:ascii="Times New Roman" w:hAnsi="Times New Roman"/>
          <w:i w:val="0"/>
          <w:iCs/>
          <w:sz w:val="24"/>
        </w:rPr>
      </w:pPr>
      <w:r>
        <w:rPr>
          <w:rFonts w:ascii="Times New Roman" w:hAnsi="Times New Roman"/>
          <w:i w:val="0"/>
          <w:iCs/>
          <w:sz w:val="24"/>
        </w:rPr>
        <w:t>In R2-117e, RAN2 arrived at the following working assumption</w:t>
      </w:r>
      <w:r w:rsidR="00F61D49">
        <w:rPr>
          <w:rFonts w:ascii="Times New Roman" w:hAnsi="Times New Roman"/>
          <w:i w:val="0"/>
          <w:iCs/>
          <w:sz w:val="24"/>
        </w:rPr>
        <w:fldChar w:fldCharType="begin"/>
      </w:r>
      <w:r w:rsidR="00F61D49">
        <w:rPr>
          <w:rFonts w:ascii="Times New Roman" w:hAnsi="Times New Roman"/>
          <w:i w:val="0"/>
          <w:iCs/>
          <w:sz w:val="24"/>
        </w:rPr>
        <w:instrText xml:space="preserve"> REF _Ref101713770 \r \h </w:instrText>
      </w:r>
      <w:r w:rsidR="00F61D49">
        <w:rPr>
          <w:rFonts w:ascii="Times New Roman" w:hAnsi="Times New Roman"/>
          <w:i w:val="0"/>
          <w:iCs/>
          <w:sz w:val="24"/>
        </w:rPr>
      </w:r>
      <w:r w:rsidR="00F61D49">
        <w:rPr>
          <w:rFonts w:ascii="Times New Roman" w:hAnsi="Times New Roman"/>
          <w:i w:val="0"/>
          <w:iCs/>
          <w:sz w:val="24"/>
        </w:rPr>
        <w:fldChar w:fldCharType="separate"/>
      </w:r>
      <w:r w:rsidR="00F61D49">
        <w:rPr>
          <w:rFonts w:ascii="Times New Roman" w:hAnsi="Times New Roman"/>
          <w:i w:val="0"/>
          <w:iCs/>
          <w:sz w:val="24"/>
        </w:rPr>
        <w:t>[1]</w:t>
      </w:r>
      <w:r w:rsidR="00F61D49">
        <w:rPr>
          <w:rFonts w:ascii="Times New Roman" w:hAnsi="Times New Roman"/>
          <w:i w:val="0"/>
          <w:iCs/>
          <w:sz w:val="24"/>
        </w:rPr>
        <w:fldChar w:fldCharType="end"/>
      </w:r>
      <w:r>
        <w:rPr>
          <w:rFonts w:ascii="Times New Roman" w:hAnsi="Times New Roman"/>
          <w:i w:val="0"/>
          <w:iCs/>
          <w:sz w:val="24"/>
        </w:rPr>
        <w:t>.</w:t>
      </w:r>
    </w:p>
    <w:p w14:paraId="35BCE9A4" w14:textId="2B5C0B4D" w:rsidR="00774A5A" w:rsidRDefault="00774A5A" w:rsidP="005C5523">
      <w:pPr>
        <w:pStyle w:val="Comments"/>
        <w:jc w:val="both"/>
        <w:rPr>
          <w:rFonts w:ascii="Times New Roman" w:hAnsi="Times New Roman"/>
          <w:i w:val="0"/>
          <w:iCs/>
          <w:sz w:val="24"/>
        </w:rPr>
      </w:pPr>
    </w:p>
    <w:p w14:paraId="70E6C1F3" w14:textId="77777777" w:rsidR="00774A5A" w:rsidRDefault="00774A5A" w:rsidP="00774A5A">
      <w:pPr>
        <w:pStyle w:val="Doc-text2"/>
        <w:pBdr>
          <w:top w:val="single" w:sz="4" w:space="1" w:color="auto"/>
          <w:left w:val="single" w:sz="4" w:space="4" w:color="auto"/>
          <w:bottom w:val="single" w:sz="4" w:space="1" w:color="auto"/>
          <w:right w:val="single" w:sz="4" w:space="4" w:color="auto"/>
        </w:pBdr>
      </w:pPr>
      <w:r>
        <w:t>Working Assumption:</w:t>
      </w:r>
    </w:p>
    <w:p w14:paraId="5FAB7605" w14:textId="77777777" w:rsidR="00774A5A" w:rsidRDefault="00774A5A" w:rsidP="00774A5A">
      <w:pPr>
        <w:pStyle w:val="Doc-text2"/>
        <w:numPr>
          <w:ilvl w:val="0"/>
          <w:numId w:val="48"/>
        </w:numPr>
        <w:pBdr>
          <w:top w:val="single" w:sz="4" w:space="1" w:color="auto"/>
          <w:left w:val="single" w:sz="4" w:space="4" w:color="auto"/>
          <w:bottom w:val="single" w:sz="4" w:space="1" w:color="auto"/>
          <w:right w:val="single" w:sz="4" w:space="4" w:color="auto"/>
        </w:pBdr>
      </w:pPr>
      <w:r w:rsidRPr="002565A8">
        <w:t>Upon validity timer expiry, UE shall suspend uplink transmission and re</w:t>
      </w:r>
      <w:r>
        <w:t>-acquire SI, flushing HARQ buffers</w:t>
      </w:r>
    </w:p>
    <w:p w14:paraId="37D1B134" w14:textId="77777777" w:rsidR="00774A5A" w:rsidRDefault="00774A5A" w:rsidP="005C5523">
      <w:pPr>
        <w:pStyle w:val="Comments"/>
        <w:jc w:val="both"/>
        <w:rPr>
          <w:rFonts w:ascii="Times New Roman" w:hAnsi="Times New Roman"/>
          <w:i w:val="0"/>
          <w:iCs/>
          <w:sz w:val="24"/>
        </w:rPr>
      </w:pPr>
    </w:p>
    <w:p w14:paraId="052A50D5" w14:textId="66C5BB6B" w:rsidR="00774A5A" w:rsidRDefault="00774A5A" w:rsidP="005C5523">
      <w:pPr>
        <w:pStyle w:val="Comments"/>
        <w:jc w:val="both"/>
        <w:rPr>
          <w:rFonts w:ascii="Times New Roman" w:hAnsi="Times New Roman"/>
          <w:i w:val="0"/>
          <w:iCs/>
          <w:sz w:val="24"/>
        </w:rPr>
      </w:pPr>
      <w:r>
        <w:rPr>
          <w:rFonts w:ascii="Times New Roman" w:hAnsi="Times New Roman"/>
          <w:i w:val="0"/>
          <w:iCs/>
          <w:sz w:val="24"/>
        </w:rPr>
        <w:t>In this document, we provide our views on this topic.</w:t>
      </w:r>
    </w:p>
    <w:p w14:paraId="677FF347" w14:textId="7E05A296" w:rsidR="0070289D" w:rsidRDefault="00EA5A5B" w:rsidP="002E6959">
      <w:pPr>
        <w:pStyle w:val="Heading1"/>
        <w:jc w:val="both"/>
      </w:pPr>
      <w:r>
        <w:t>Discussion</w:t>
      </w:r>
    </w:p>
    <w:p w14:paraId="73AE0AC8" w14:textId="0F995DB5" w:rsidR="00774A5A" w:rsidRDefault="00774A5A" w:rsidP="00774A5A">
      <w:r>
        <w:t xml:space="preserve">In our view, validity timer expiry is a relatively rare event. </w:t>
      </w:r>
      <w:r w:rsidR="004D2907">
        <w:t xml:space="preserve">Nonetheless, the working assumption provides a clear specification of UE action when the validity timer </w:t>
      </w:r>
      <w:r w:rsidR="00A31E61">
        <w:t>expires and</w:t>
      </w:r>
      <w:r w:rsidR="004D2907">
        <w:t xml:space="preserve"> avoids any possible HARQ buffer status mismatch between the UE and the network. For this reason, we think the working assumption should be agreed.</w:t>
      </w:r>
    </w:p>
    <w:p w14:paraId="6B8EAE9A" w14:textId="5BCD2967" w:rsidR="004D2907" w:rsidRDefault="004D2907" w:rsidP="00774A5A"/>
    <w:p w14:paraId="09702067" w14:textId="56D55302" w:rsidR="004D2907" w:rsidRPr="004D2907" w:rsidRDefault="004D2907" w:rsidP="004D2907">
      <w:pPr>
        <w:tabs>
          <w:tab w:val="left" w:pos="640"/>
        </w:tabs>
        <w:rPr>
          <w:b/>
          <w:bCs/>
        </w:rPr>
      </w:pPr>
      <w:r w:rsidRPr="004D2907">
        <w:rPr>
          <w:b/>
          <w:bCs/>
        </w:rPr>
        <w:t>Proposal 1: Confirm the working assumption: "Upon validity timer expiry, UE shall suspend uplink transmission and re-acquire SI, flushing HARQ buffers”</w:t>
      </w:r>
    </w:p>
    <w:p w14:paraId="68BA3E24" w14:textId="2D97C19F" w:rsidR="004D2907" w:rsidRPr="004D2907" w:rsidRDefault="004D2907" w:rsidP="00774A5A">
      <w:pPr>
        <w:rPr>
          <w:b/>
          <w:bCs/>
        </w:rPr>
      </w:pPr>
    </w:p>
    <w:p w14:paraId="1FBEF876" w14:textId="7729658E" w:rsidR="00971D9D" w:rsidRDefault="004D2907" w:rsidP="002E6959">
      <w:r>
        <w:t>We note that RAN1 has agreed</w:t>
      </w:r>
      <w:r w:rsidR="00C22AC9">
        <w:fldChar w:fldCharType="begin"/>
      </w:r>
      <w:r w:rsidR="00C22AC9">
        <w:instrText xml:space="preserve"> REF _Ref101714658 \r \h </w:instrText>
      </w:r>
      <w:r w:rsidR="00C22AC9">
        <w:fldChar w:fldCharType="separate"/>
      </w:r>
      <w:r w:rsidR="00C22AC9">
        <w:t>[2]</w:t>
      </w:r>
      <w:r w:rsidR="00C22AC9">
        <w:fldChar w:fldCharType="end"/>
      </w:r>
      <w:r>
        <w:t xml:space="preserve"> that </w:t>
      </w:r>
      <w:r w:rsidR="006C0278">
        <w:t xml:space="preserve">epoch time can be explicitly provided in NTN-specific SIB or dedicated RRC signaling. </w:t>
      </w:r>
      <w:r w:rsidR="00C22AC9">
        <w:t xml:space="preserve">When epoch time is explicitly provided, it is possible that the epoch time occurs sometime in the future. This can create a situation in which the UE acquires updated SI before the expiry of the validity timer, but the validity timer expires before the (updated) epoch time starts. </w:t>
      </w:r>
    </w:p>
    <w:p w14:paraId="0A29F3EC" w14:textId="77777777" w:rsidR="00971D9D" w:rsidRDefault="00971D9D" w:rsidP="002E6959"/>
    <w:p w14:paraId="34947FF3" w14:textId="7ECF62CA" w:rsidR="00971D9D" w:rsidRPr="00BF0764" w:rsidRDefault="00971D9D" w:rsidP="00971D9D">
      <w:pPr>
        <w:rPr>
          <w:b/>
          <w:bCs/>
        </w:rPr>
      </w:pPr>
      <w:r w:rsidRPr="00BF0764">
        <w:rPr>
          <w:b/>
          <w:bCs/>
        </w:rPr>
        <w:t>Observation 1: For explicitly indicated epoch time, it is possible that the new epoch time occurs after the validity timer expires.</w:t>
      </w:r>
    </w:p>
    <w:p w14:paraId="750DDE15" w14:textId="300DD1D4" w:rsidR="00971D9D" w:rsidRDefault="00971D9D" w:rsidP="00971D9D"/>
    <w:p w14:paraId="1D3771C8" w14:textId="275E7C3D" w:rsidR="00971D9D" w:rsidRDefault="00971D9D" w:rsidP="00971D9D">
      <w:r>
        <w:t>In this scenario, the UE does not have valid uplink assistance information during the period between validity expiry and updated epoch time. So we think the principle of the working assumption should apply, namely that the UE should suspend uplink transmission and flush HARQ buffers after the validity timer expires. However, there is no need for the UE to re-acquire system information and the UE can simply start the (new) validity timer at the new epoch time.</w:t>
      </w:r>
    </w:p>
    <w:p w14:paraId="6ED0EDE6" w14:textId="6043842B" w:rsidR="00BF0764" w:rsidRDefault="00BF0764" w:rsidP="00971D9D"/>
    <w:p w14:paraId="193249F4" w14:textId="487C525C" w:rsidR="00BF0764" w:rsidRPr="00BF0764" w:rsidRDefault="00BF0764" w:rsidP="00971D9D">
      <w:pPr>
        <w:rPr>
          <w:b/>
          <w:bCs/>
        </w:rPr>
      </w:pPr>
      <w:r w:rsidRPr="00BF0764">
        <w:rPr>
          <w:b/>
          <w:bCs/>
        </w:rPr>
        <w:t>Proposal 2: If UE has acquired new NT specific SIB before expiry of validity timer, but the new epoch time occurs after validity timer expiry, then the UE need not acquire SI again at validity timer expiry.</w:t>
      </w:r>
    </w:p>
    <w:p w14:paraId="6B256337" w14:textId="3FFD5C2D" w:rsidR="00971D9D" w:rsidRPr="004D2907" w:rsidRDefault="00971D9D" w:rsidP="002E6959"/>
    <w:p w14:paraId="2896E657" w14:textId="3DABA2E5" w:rsidR="00854A60" w:rsidRPr="00A6576F" w:rsidRDefault="009C5A97" w:rsidP="005E56C2">
      <w:pPr>
        <w:pStyle w:val="Heading1"/>
        <w:jc w:val="both"/>
      </w:pPr>
      <w:r w:rsidRPr="00A6576F">
        <w:lastRenderedPageBreak/>
        <w:t>Conclusion</w:t>
      </w:r>
      <w:r w:rsidR="00F54B69">
        <w:t>s</w:t>
      </w:r>
    </w:p>
    <w:p w14:paraId="0BD30EFD" w14:textId="2BCCCB8B" w:rsidR="00DA6ACE" w:rsidRDefault="00F54B69" w:rsidP="0067302B">
      <w:pPr>
        <w:jc w:val="both"/>
        <w:rPr>
          <w:iCs/>
        </w:rPr>
      </w:pPr>
      <w:r>
        <w:rPr>
          <w:iCs/>
        </w:rPr>
        <w:t>In this document, we provide our views on</w:t>
      </w:r>
      <w:r w:rsidR="00DA6ACE">
        <w:rPr>
          <w:iCs/>
        </w:rPr>
        <w:t xml:space="preserve"> </w:t>
      </w:r>
      <w:r w:rsidR="00BF0764">
        <w:rPr>
          <w:iCs/>
        </w:rPr>
        <w:t>UE behavior on validity timer expiry</w:t>
      </w:r>
      <w:r w:rsidR="007631E9">
        <w:rPr>
          <w:iCs/>
        </w:rPr>
        <w:t xml:space="preserve">. Our </w:t>
      </w:r>
      <w:r w:rsidR="00BF0764">
        <w:rPr>
          <w:iCs/>
        </w:rPr>
        <w:t xml:space="preserve">observation and </w:t>
      </w:r>
      <w:r w:rsidR="007631E9">
        <w:rPr>
          <w:iCs/>
        </w:rPr>
        <w:t>proposal</w:t>
      </w:r>
      <w:r w:rsidR="00BF0764">
        <w:rPr>
          <w:iCs/>
        </w:rPr>
        <w:t>s</w:t>
      </w:r>
      <w:r w:rsidR="007631E9">
        <w:rPr>
          <w:iCs/>
        </w:rPr>
        <w:t xml:space="preserve"> </w:t>
      </w:r>
      <w:r w:rsidR="00BF0764">
        <w:rPr>
          <w:iCs/>
        </w:rPr>
        <w:t>are</w:t>
      </w:r>
      <w:r w:rsidR="007631E9">
        <w:rPr>
          <w:iCs/>
        </w:rPr>
        <w:t xml:space="preserve"> summarized below.</w:t>
      </w:r>
    </w:p>
    <w:p w14:paraId="2CC4EF5C" w14:textId="1A1F6D1F" w:rsidR="00A76E6B" w:rsidRDefault="00A76E6B" w:rsidP="0067302B">
      <w:pPr>
        <w:jc w:val="both"/>
        <w:rPr>
          <w:iCs/>
        </w:rPr>
      </w:pPr>
    </w:p>
    <w:p w14:paraId="42EF6E0B" w14:textId="0012CFE7" w:rsidR="004D2907" w:rsidRDefault="004D2907" w:rsidP="004D2907">
      <w:pPr>
        <w:tabs>
          <w:tab w:val="left" w:pos="640"/>
        </w:tabs>
        <w:rPr>
          <w:b/>
          <w:bCs/>
        </w:rPr>
      </w:pPr>
      <w:r w:rsidRPr="004D2907">
        <w:rPr>
          <w:b/>
          <w:bCs/>
        </w:rPr>
        <w:t>Proposal 1: Confirm the working assumption: "Upon validity timer expiry, UE shall suspend uplink transmission and re-acquire SI, flushing HARQ buffers”</w:t>
      </w:r>
    </w:p>
    <w:p w14:paraId="6CBE7674" w14:textId="61D3406B" w:rsidR="00BF0764" w:rsidRDefault="00BF0764" w:rsidP="004D2907">
      <w:pPr>
        <w:tabs>
          <w:tab w:val="left" w:pos="640"/>
        </w:tabs>
        <w:rPr>
          <w:b/>
          <w:bCs/>
        </w:rPr>
      </w:pPr>
    </w:p>
    <w:p w14:paraId="719424F4" w14:textId="77777777" w:rsidR="00BF0764" w:rsidRPr="00BF0764" w:rsidRDefault="00BF0764" w:rsidP="00BF0764">
      <w:pPr>
        <w:rPr>
          <w:b/>
          <w:bCs/>
        </w:rPr>
      </w:pPr>
      <w:r w:rsidRPr="00BF0764">
        <w:rPr>
          <w:b/>
          <w:bCs/>
        </w:rPr>
        <w:t>Observation 1: For explicitly indicated epoch time, it is possible that the new epoch time occurs after the validity timer expires.</w:t>
      </w:r>
    </w:p>
    <w:p w14:paraId="5B5AA511" w14:textId="77777777" w:rsidR="00BF0764" w:rsidRDefault="00BF0764" w:rsidP="00BF0764"/>
    <w:p w14:paraId="765D78FB" w14:textId="0BEE33FE" w:rsidR="004D2907" w:rsidRPr="004D2907" w:rsidRDefault="00BF0764" w:rsidP="004D2907">
      <w:pPr>
        <w:rPr>
          <w:b/>
          <w:bCs/>
        </w:rPr>
      </w:pPr>
      <w:r w:rsidRPr="00BF0764">
        <w:rPr>
          <w:b/>
          <w:bCs/>
        </w:rPr>
        <w:t>Proposal 2: If UE has acquired new NT specific SIB before expiry of validity timer, but the new epoch time occurs after validity timer expiry, then the UE need not acquire SI again at validity timer expiry.</w:t>
      </w:r>
    </w:p>
    <w:p w14:paraId="2E75F001" w14:textId="77777777" w:rsidR="007E70BB" w:rsidRPr="00A6576F" w:rsidRDefault="005C63AE" w:rsidP="005E56C2">
      <w:pPr>
        <w:pStyle w:val="Heading1"/>
        <w:jc w:val="both"/>
      </w:pPr>
      <w:r w:rsidRPr="00A6576F">
        <w:t>References</w:t>
      </w:r>
    </w:p>
    <w:p w14:paraId="6D3984EB" w14:textId="08EB4E57" w:rsidR="004D2907" w:rsidRDefault="00C808C4" w:rsidP="004D290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0" w:name="_Ref95405683"/>
      <w:bookmarkStart w:id="1" w:name="_Ref95542035"/>
      <w:bookmarkStart w:id="2" w:name="_Ref101710839"/>
      <w:bookmarkStart w:id="3" w:name="_Ref101713770"/>
      <w:r w:rsidRPr="004D2907">
        <w:rPr>
          <w:bCs/>
          <w:lang w:val="en-GB"/>
        </w:rPr>
        <w:t>R</w:t>
      </w:r>
      <w:r w:rsidR="004D2907" w:rsidRPr="004D2907">
        <w:rPr>
          <w:bCs/>
          <w:lang w:val="en-GB"/>
        </w:rPr>
        <w:t>2</w:t>
      </w:r>
      <w:r w:rsidRPr="004D2907">
        <w:rPr>
          <w:bCs/>
          <w:lang w:val="en-GB"/>
        </w:rPr>
        <w:t>-220</w:t>
      </w:r>
      <w:bookmarkEnd w:id="0"/>
      <w:r w:rsidR="004D2907" w:rsidRPr="004D2907">
        <w:rPr>
          <w:bCs/>
          <w:lang w:val="en-GB"/>
        </w:rPr>
        <w:t>3512</w:t>
      </w:r>
      <w:r w:rsidRPr="004D2907">
        <w:rPr>
          <w:bCs/>
          <w:lang w:val="en-GB"/>
        </w:rPr>
        <w:t xml:space="preserve">, </w:t>
      </w:r>
      <w:bookmarkEnd w:id="1"/>
      <w:bookmarkEnd w:id="2"/>
      <w:r w:rsidR="004D2907" w:rsidRPr="004D2907">
        <w:rPr>
          <w:bCs/>
        </w:rPr>
        <w:t>Report from Break-out session on R17 NTN, REDCAP and CE, Vice Chairman (ZTE Corporation)</w:t>
      </w:r>
      <w:bookmarkEnd w:id="3"/>
    </w:p>
    <w:p w14:paraId="4629218B" w14:textId="09177954" w:rsidR="00C22AC9" w:rsidRPr="004D2907" w:rsidRDefault="00C22AC9" w:rsidP="004D290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4" w:name="_Ref101714658"/>
      <w:r>
        <w:rPr>
          <w:bCs/>
        </w:rPr>
        <w:t xml:space="preserve">R1-2200002, </w:t>
      </w:r>
      <w:r w:rsidRPr="00C22AC9">
        <w:rPr>
          <w:bCs/>
        </w:rPr>
        <w:t>Final Report of 3GPP TSG RAN WG1 #107-e v1.0.0</w:t>
      </w:r>
      <w:r>
        <w:rPr>
          <w:bCs/>
        </w:rPr>
        <w:t>, MCC Support</w:t>
      </w:r>
      <w:bookmarkEnd w:id="4"/>
    </w:p>
    <w:p w14:paraId="0678C96D" w14:textId="52AD0BCE" w:rsidR="002569A4" w:rsidRDefault="002569A4" w:rsidP="004D2907">
      <w:pPr>
        <w:overflowPunct w:val="0"/>
        <w:autoSpaceDE w:val="0"/>
        <w:autoSpaceDN w:val="0"/>
        <w:adjustRightInd w:val="0"/>
        <w:spacing w:before="100" w:beforeAutospacing="1" w:after="120"/>
        <w:ind w:left="562"/>
        <w:jc w:val="both"/>
        <w:textAlignment w:val="baseline"/>
        <w:rPr>
          <w:bCs/>
          <w:lang w:val="en-GB"/>
        </w:rPr>
      </w:pPr>
    </w:p>
    <w:p w14:paraId="39E0DF13" w14:textId="77777777" w:rsidR="006A6B1E" w:rsidRDefault="006A6B1E" w:rsidP="006A6B1E">
      <w:pPr>
        <w:overflowPunct w:val="0"/>
        <w:autoSpaceDE w:val="0"/>
        <w:autoSpaceDN w:val="0"/>
        <w:adjustRightInd w:val="0"/>
        <w:spacing w:before="100" w:beforeAutospacing="1" w:after="120"/>
        <w:ind w:left="562"/>
        <w:jc w:val="both"/>
        <w:textAlignment w:val="baseline"/>
        <w:rPr>
          <w:bCs/>
          <w:lang w:val="en-GB"/>
        </w:rPr>
      </w:pPr>
    </w:p>
    <w:p w14:paraId="125D61FD" w14:textId="77777777" w:rsidR="006A6B1E" w:rsidRPr="00C808C4" w:rsidRDefault="006A6B1E" w:rsidP="006A6B1E">
      <w:pPr>
        <w:overflowPunct w:val="0"/>
        <w:autoSpaceDE w:val="0"/>
        <w:autoSpaceDN w:val="0"/>
        <w:adjustRightInd w:val="0"/>
        <w:spacing w:before="100" w:beforeAutospacing="1" w:after="120"/>
        <w:ind w:left="562"/>
        <w:jc w:val="both"/>
        <w:textAlignment w:val="baseline"/>
        <w:rPr>
          <w:bCs/>
          <w:lang w:val="en-GB"/>
        </w:rPr>
      </w:pPr>
    </w:p>
    <w:p w14:paraId="7AE121CC" w14:textId="77777777" w:rsidR="00A826EF" w:rsidRPr="004A3E6B" w:rsidRDefault="00A826EF" w:rsidP="00A826EF">
      <w:pPr>
        <w:overflowPunct w:val="0"/>
        <w:autoSpaceDE w:val="0"/>
        <w:autoSpaceDN w:val="0"/>
        <w:adjustRightInd w:val="0"/>
        <w:spacing w:before="100" w:beforeAutospacing="1" w:after="120"/>
        <w:ind w:left="562"/>
        <w:jc w:val="both"/>
        <w:textAlignment w:val="baseline"/>
        <w:rPr>
          <w:bCs/>
        </w:rPr>
      </w:pPr>
    </w:p>
    <w:p w14:paraId="73CB1064" w14:textId="5DB2C186" w:rsidR="00065EFB" w:rsidRPr="004A3E6B" w:rsidRDefault="00065EFB" w:rsidP="001D332B">
      <w:pPr>
        <w:overflowPunct w:val="0"/>
        <w:autoSpaceDE w:val="0"/>
        <w:autoSpaceDN w:val="0"/>
        <w:adjustRightInd w:val="0"/>
        <w:spacing w:before="100" w:beforeAutospacing="1" w:after="120"/>
        <w:ind w:left="562"/>
        <w:jc w:val="both"/>
        <w:textAlignment w:val="baseline"/>
        <w:rPr>
          <w:bCs/>
        </w:rPr>
      </w:pPr>
    </w:p>
    <w:sectPr w:rsidR="00065EFB" w:rsidRPr="004A3E6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E5AB0" w14:textId="77777777" w:rsidR="00A761E3" w:rsidRDefault="00A761E3">
      <w:r>
        <w:separator/>
      </w:r>
    </w:p>
  </w:endnote>
  <w:endnote w:type="continuationSeparator" w:id="0">
    <w:p w14:paraId="3D904451" w14:textId="77777777" w:rsidR="00A761E3" w:rsidRDefault="00A761E3">
      <w:r>
        <w:continuationSeparator/>
      </w:r>
    </w:p>
  </w:endnote>
  <w:endnote w:type="continuationNotice" w:id="1">
    <w:p w14:paraId="3A806E6A" w14:textId="77777777" w:rsidR="00A761E3" w:rsidRDefault="00A76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C7C6A" w14:textId="77777777" w:rsidR="00A761E3" w:rsidRDefault="00A761E3">
      <w:r>
        <w:separator/>
      </w:r>
    </w:p>
  </w:footnote>
  <w:footnote w:type="continuationSeparator" w:id="0">
    <w:p w14:paraId="10041459" w14:textId="77777777" w:rsidR="00A761E3" w:rsidRDefault="00A761E3">
      <w:r>
        <w:continuationSeparator/>
      </w:r>
    </w:p>
  </w:footnote>
  <w:footnote w:type="continuationNotice" w:id="1">
    <w:p w14:paraId="53EEA45C" w14:textId="77777777" w:rsidR="00A761E3" w:rsidRDefault="00A761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B01C6"/>
    <w:multiLevelType w:val="multilevel"/>
    <w:tmpl w:val="02FB0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6"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5D054F6F"/>
    <w:multiLevelType w:val="hybridMultilevel"/>
    <w:tmpl w:val="177E99B8"/>
    <w:lvl w:ilvl="0" w:tplc="236C3CDC">
      <w:start w:val="5"/>
      <w:numFmt w:val="bullet"/>
      <w:lvlText w:val="-"/>
      <w:lvlJc w:val="left"/>
      <w:pPr>
        <w:ind w:left="720" w:hanging="360"/>
      </w:pPr>
      <w:rPr>
        <w:rFonts w:ascii="Times New Roman" w:eastAsia="Malgun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52320"/>
    <w:multiLevelType w:val="hybridMultilevel"/>
    <w:tmpl w:val="3858E8FE"/>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41001276">
    <w:abstractNumId w:val="5"/>
  </w:num>
  <w:num w:numId="2" w16cid:durableId="1067414167">
    <w:abstractNumId w:val="28"/>
  </w:num>
  <w:num w:numId="3" w16cid:durableId="330984578">
    <w:abstractNumId w:val="18"/>
  </w:num>
  <w:num w:numId="4" w16cid:durableId="1999572003">
    <w:abstractNumId w:val="21"/>
  </w:num>
  <w:num w:numId="5" w16cid:durableId="85619211">
    <w:abstractNumId w:val="14"/>
  </w:num>
  <w:num w:numId="6" w16cid:durableId="1466774227">
    <w:abstractNumId w:val="24"/>
  </w:num>
  <w:num w:numId="7" w16cid:durableId="1868055175">
    <w:abstractNumId w:val="32"/>
  </w:num>
  <w:num w:numId="8" w16cid:durableId="1601328182">
    <w:abstractNumId w:val="15"/>
  </w:num>
  <w:num w:numId="9" w16cid:durableId="1415469546">
    <w:abstractNumId w:val="29"/>
  </w:num>
  <w:num w:numId="10" w16cid:durableId="1204636711">
    <w:abstractNumId w:val="4"/>
  </w:num>
  <w:num w:numId="11" w16cid:durableId="484979464">
    <w:abstractNumId w:val="34"/>
  </w:num>
  <w:num w:numId="12" w16cid:durableId="1808349601">
    <w:abstractNumId w:val="7"/>
  </w:num>
  <w:num w:numId="13" w16cid:durableId="1913737449">
    <w:abstractNumId w:val="31"/>
  </w:num>
  <w:num w:numId="14" w16cid:durableId="829760720">
    <w:abstractNumId w:val="23"/>
  </w:num>
  <w:num w:numId="15" w16cid:durableId="1443845369">
    <w:abstractNumId w:val="41"/>
  </w:num>
  <w:num w:numId="16" w16cid:durableId="57560603">
    <w:abstractNumId w:val="45"/>
  </w:num>
  <w:num w:numId="17" w16cid:durableId="563638323">
    <w:abstractNumId w:val="13"/>
  </w:num>
  <w:num w:numId="18" w16cid:durableId="969629219">
    <w:abstractNumId w:val="33"/>
  </w:num>
  <w:num w:numId="19" w16cid:durableId="1681161063">
    <w:abstractNumId w:val="16"/>
  </w:num>
  <w:num w:numId="20" w16cid:durableId="2109038840">
    <w:abstractNumId w:val="12"/>
  </w:num>
  <w:num w:numId="21" w16cid:durableId="2002804354">
    <w:abstractNumId w:val="30"/>
  </w:num>
  <w:num w:numId="22" w16cid:durableId="75831244">
    <w:abstractNumId w:val="8"/>
  </w:num>
  <w:num w:numId="23" w16cid:durableId="78260797">
    <w:abstractNumId w:val="26"/>
  </w:num>
  <w:num w:numId="24" w16cid:durableId="1985889488">
    <w:abstractNumId w:val="39"/>
  </w:num>
  <w:num w:numId="25" w16cid:durableId="164901845">
    <w:abstractNumId w:val="44"/>
  </w:num>
  <w:num w:numId="26" w16cid:durableId="444544652">
    <w:abstractNumId w:val="25"/>
  </w:num>
  <w:num w:numId="27" w16cid:durableId="95758190">
    <w:abstractNumId w:val="20"/>
  </w:num>
  <w:num w:numId="28" w16cid:durableId="597983125">
    <w:abstractNumId w:val="11"/>
  </w:num>
  <w:num w:numId="29" w16cid:durableId="540901114">
    <w:abstractNumId w:val="43"/>
  </w:num>
  <w:num w:numId="30" w16cid:durableId="1197040425">
    <w:abstractNumId w:val="9"/>
  </w:num>
  <w:num w:numId="31" w16cid:durableId="1843468477">
    <w:abstractNumId w:val="37"/>
  </w:num>
  <w:num w:numId="32" w16cid:durableId="910387175">
    <w:abstractNumId w:val="36"/>
  </w:num>
  <w:num w:numId="33" w16cid:durableId="575557386">
    <w:abstractNumId w:val="10"/>
  </w:num>
  <w:num w:numId="34" w16cid:durableId="16295821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16cid:durableId="1454976229">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16cid:durableId="560480537">
    <w:abstractNumId w:val="40"/>
  </w:num>
  <w:num w:numId="37" w16cid:durableId="1684622109">
    <w:abstractNumId w:val="17"/>
  </w:num>
  <w:num w:numId="38" w16cid:durableId="1961689600">
    <w:abstractNumId w:val="19"/>
  </w:num>
  <w:num w:numId="39" w16cid:durableId="1841773285">
    <w:abstractNumId w:val="42"/>
  </w:num>
  <w:num w:numId="40" w16cid:durableId="376391752">
    <w:abstractNumId w:val="38"/>
  </w:num>
  <w:num w:numId="41" w16cid:durableId="519314700">
    <w:abstractNumId w:val="0"/>
  </w:num>
  <w:num w:numId="42" w16cid:durableId="341781540">
    <w:abstractNumId w:val="1"/>
  </w:num>
  <w:num w:numId="43" w16cid:durableId="106390185">
    <w:abstractNumId w:val="2"/>
  </w:num>
  <w:num w:numId="44" w16cid:durableId="1433621221">
    <w:abstractNumId w:val="27"/>
  </w:num>
  <w:num w:numId="45" w16cid:durableId="1801680576">
    <w:abstractNumId w:val="6"/>
  </w:num>
  <w:num w:numId="46" w16cid:durableId="298846921">
    <w:abstractNumId w:val="22"/>
  </w:num>
  <w:num w:numId="47" w16cid:durableId="113863330">
    <w:abstractNumId w:val="35"/>
  </w:num>
  <w:num w:numId="48" w16cid:durableId="1829319897">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6746"/>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16C"/>
    <w:rsid w:val="000968C1"/>
    <w:rsid w:val="000972CE"/>
    <w:rsid w:val="000973EF"/>
    <w:rsid w:val="000A04E1"/>
    <w:rsid w:val="000A0610"/>
    <w:rsid w:val="000A099C"/>
    <w:rsid w:val="000A0AF2"/>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9F9"/>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8F1"/>
    <w:rsid w:val="000F6DF3"/>
    <w:rsid w:val="000F75D8"/>
    <w:rsid w:val="001002DA"/>
    <w:rsid w:val="001005FF"/>
    <w:rsid w:val="001007F2"/>
    <w:rsid w:val="00100D9C"/>
    <w:rsid w:val="00101153"/>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2DC1"/>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589"/>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07A"/>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801"/>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0DFC"/>
    <w:rsid w:val="00251148"/>
    <w:rsid w:val="00251500"/>
    <w:rsid w:val="0025159A"/>
    <w:rsid w:val="00251949"/>
    <w:rsid w:val="00251CEE"/>
    <w:rsid w:val="00251EDF"/>
    <w:rsid w:val="00253F2C"/>
    <w:rsid w:val="00254BE9"/>
    <w:rsid w:val="002557C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317"/>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D65"/>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CA"/>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779"/>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959"/>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3FE9"/>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E74"/>
    <w:rsid w:val="00433FC2"/>
    <w:rsid w:val="004346AB"/>
    <w:rsid w:val="0043585E"/>
    <w:rsid w:val="00435AA5"/>
    <w:rsid w:val="00435AF5"/>
    <w:rsid w:val="00435C6C"/>
    <w:rsid w:val="00435F36"/>
    <w:rsid w:val="00437447"/>
    <w:rsid w:val="0043752A"/>
    <w:rsid w:val="0043789E"/>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7E7"/>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E6B"/>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907"/>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ADA"/>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3C7"/>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23"/>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DD8"/>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89B"/>
    <w:rsid w:val="005E5B81"/>
    <w:rsid w:val="005E72E7"/>
    <w:rsid w:val="005E755A"/>
    <w:rsid w:val="005E7FA1"/>
    <w:rsid w:val="005F03FD"/>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313"/>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89"/>
    <w:rsid w:val="0062523C"/>
    <w:rsid w:val="00625396"/>
    <w:rsid w:val="006254F5"/>
    <w:rsid w:val="006259A6"/>
    <w:rsid w:val="00625AA8"/>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02B"/>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DB"/>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6B1E"/>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27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89D"/>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1B2"/>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1E9"/>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A5A"/>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844"/>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13D"/>
    <w:rsid w:val="00824AB4"/>
    <w:rsid w:val="00824B02"/>
    <w:rsid w:val="00825C42"/>
    <w:rsid w:val="00825D25"/>
    <w:rsid w:val="008265B7"/>
    <w:rsid w:val="0082755A"/>
    <w:rsid w:val="00827761"/>
    <w:rsid w:val="00827B4A"/>
    <w:rsid w:val="00827B85"/>
    <w:rsid w:val="00827D6F"/>
    <w:rsid w:val="00830F5E"/>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D6C"/>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D9D"/>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1FDE"/>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32B"/>
    <w:rsid w:val="00A304D1"/>
    <w:rsid w:val="00A30775"/>
    <w:rsid w:val="00A30D80"/>
    <w:rsid w:val="00A3175E"/>
    <w:rsid w:val="00A31E61"/>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1E3"/>
    <w:rsid w:val="00A76D26"/>
    <w:rsid w:val="00A76DBB"/>
    <w:rsid w:val="00A76E6B"/>
    <w:rsid w:val="00A7706C"/>
    <w:rsid w:val="00A77EC4"/>
    <w:rsid w:val="00A80575"/>
    <w:rsid w:val="00A805CE"/>
    <w:rsid w:val="00A80AC7"/>
    <w:rsid w:val="00A81256"/>
    <w:rsid w:val="00A81F82"/>
    <w:rsid w:val="00A826EF"/>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329"/>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C4E"/>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08F8"/>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CA"/>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77F82"/>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9A5"/>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7F7"/>
    <w:rsid w:val="00BE4818"/>
    <w:rsid w:val="00BE5A09"/>
    <w:rsid w:val="00BE5A2F"/>
    <w:rsid w:val="00BE5EAE"/>
    <w:rsid w:val="00BE6453"/>
    <w:rsid w:val="00BE7406"/>
    <w:rsid w:val="00BE757B"/>
    <w:rsid w:val="00BE7603"/>
    <w:rsid w:val="00BE7CE1"/>
    <w:rsid w:val="00BF0151"/>
    <w:rsid w:val="00BF05F6"/>
    <w:rsid w:val="00BF0764"/>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AC9"/>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2A1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1FF8"/>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8C4"/>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30A"/>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03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01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04F"/>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927"/>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143"/>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6ACE"/>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704"/>
    <w:rsid w:val="00E46886"/>
    <w:rsid w:val="00E46A4D"/>
    <w:rsid w:val="00E46DDB"/>
    <w:rsid w:val="00E47743"/>
    <w:rsid w:val="00E47AEF"/>
    <w:rsid w:val="00E47EE4"/>
    <w:rsid w:val="00E517E5"/>
    <w:rsid w:val="00E5219D"/>
    <w:rsid w:val="00E5241F"/>
    <w:rsid w:val="00E52A10"/>
    <w:rsid w:val="00E52E06"/>
    <w:rsid w:val="00E52E2F"/>
    <w:rsid w:val="00E53448"/>
    <w:rsid w:val="00E53AA7"/>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2AD"/>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728"/>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44E"/>
    <w:rsid w:val="00ED45CB"/>
    <w:rsid w:val="00ED4917"/>
    <w:rsid w:val="00ED4BF3"/>
    <w:rsid w:val="00ED4C85"/>
    <w:rsid w:val="00ED668D"/>
    <w:rsid w:val="00ED6C4B"/>
    <w:rsid w:val="00ED6DF2"/>
    <w:rsid w:val="00ED74C4"/>
    <w:rsid w:val="00ED7799"/>
    <w:rsid w:val="00ED7E54"/>
    <w:rsid w:val="00EE01AC"/>
    <w:rsid w:val="00EE0CA6"/>
    <w:rsid w:val="00EE0E2C"/>
    <w:rsid w:val="00EE0E33"/>
    <w:rsid w:val="00EE1939"/>
    <w:rsid w:val="00EE2BB7"/>
    <w:rsid w:val="00EE2C5B"/>
    <w:rsid w:val="00EE3C98"/>
    <w:rsid w:val="00EE4C32"/>
    <w:rsid w:val="00EE5666"/>
    <w:rsid w:val="00EE5A1B"/>
    <w:rsid w:val="00EE6A74"/>
    <w:rsid w:val="00EE6AEB"/>
    <w:rsid w:val="00EE71C1"/>
    <w:rsid w:val="00EE71DE"/>
    <w:rsid w:val="00EE7417"/>
    <w:rsid w:val="00EF013E"/>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2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45"/>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80"/>
    <w:rsid w:val="00F337D6"/>
    <w:rsid w:val="00F33BF6"/>
    <w:rsid w:val="00F33F60"/>
    <w:rsid w:val="00F3438E"/>
    <w:rsid w:val="00F35C1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1D49"/>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0FA"/>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041"/>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 w:type="character" w:customStyle="1" w:styleId="ProposalChar">
    <w:name w:val="Proposal Char"/>
    <w:link w:val="Proposal"/>
    <w:qFormat/>
    <w:rsid w:val="00112DC1"/>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2022-04-25T18:50:00Z</dcterms:created>
  <dcterms:modified xsi:type="dcterms:W3CDTF">2022-04-25T20:49:00Z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